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中国新闻奖自荐、他荐作品推荐表</w:t>
      </w:r>
    </w:p>
    <w:tbl>
      <w:tblPr>
        <w:tblStyle w:val="4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275"/>
        <w:gridCol w:w="297"/>
        <w:gridCol w:w="1491"/>
        <w:gridCol w:w="963"/>
        <w:gridCol w:w="101"/>
        <w:gridCol w:w="1411"/>
        <w:gridCol w:w="826"/>
        <w:gridCol w:w="550"/>
        <w:gridCol w:w="823"/>
        <w:gridCol w:w="1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exact"/>
        </w:trPr>
        <w:tc>
          <w:tcPr>
            <w:tcW w:w="1535" w:type="dxa"/>
            <w:gridSpan w:val="3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作品标题</w:t>
            </w:r>
          </w:p>
        </w:tc>
        <w:tc>
          <w:tcPr>
            <w:tcW w:w="3966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  <w:lang w:val="en-US" w:eastAsia="zh-CN"/>
              </w:rPr>
              <w:t>《英雄山再添英雄名》</w:t>
            </w:r>
          </w:p>
        </w:tc>
        <w:tc>
          <w:tcPr>
            <w:tcW w:w="137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参评项目</w:t>
            </w:r>
          </w:p>
        </w:tc>
        <w:tc>
          <w:tcPr>
            <w:tcW w:w="2751" w:type="dxa"/>
            <w:gridSpan w:val="2"/>
            <w:vAlign w:val="center"/>
          </w:tcPr>
          <w:p>
            <w:pPr>
              <w:jc w:val="left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通讯（报纸）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exact"/>
        </w:trPr>
        <w:tc>
          <w:tcPr>
            <w:tcW w:w="1535" w:type="dxa"/>
            <w:gridSpan w:val="3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3966" w:type="dxa"/>
            <w:gridSpan w:val="4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体裁</w:t>
            </w:r>
          </w:p>
        </w:tc>
        <w:tc>
          <w:tcPr>
            <w:tcW w:w="3301" w:type="dxa"/>
            <w:gridSpan w:val="3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通讯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535" w:type="dxa"/>
            <w:gridSpan w:val="3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3966" w:type="dxa"/>
            <w:gridSpan w:val="4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82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语种</w:t>
            </w:r>
          </w:p>
        </w:tc>
        <w:tc>
          <w:tcPr>
            <w:tcW w:w="3301" w:type="dxa"/>
            <w:gridSpan w:val="3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</w:trPr>
        <w:tc>
          <w:tcPr>
            <w:tcW w:w="15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作  者</w:t>
            </w:r>
          </w:p>
          <w:p>
            <w:pPr>
              <w:spacing w:line="320" w:lineRule="exact"/>
              <w:rPr>
                <w:rFonts w:ascii="华文中宋" w:hAnsi="华文中宋" w:eastAsia="华文中宋"/>
                <w:color w:val="000000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4"/>
              </w:rPr>
              <w:t>（主创人员）</w:t>
            </w:r>
          </w:p>
        </w:tc>
        <w:tc>
          <w:tcPr>
            <w:tcW w:w="2454" w:type="dxa"/>
            <w:gridSpan w:val="2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曹雅欣 张有水 兰萃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编辑</w:t>
            </w:r>
          </w:p>
        </w:tc>
        <w:tc>
          <w:tcPr>
            <w:tcW w:w="4127" w:type="dxa"/>
            <w:gridSpan w:val="4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刘晓群 谢鲁德 韩劲松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</w:trPr>
        <w:tc>
          <w:tcPr>
            <w:tcW w:w="1535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原创单位</w:t>
            </w:r>
          </w:p>
        </w:tc>
        <w:tc>
          <w:tcPr>
            <w:tcW w:w="2454" w:type="dxa"/>
            <w:gridSpan w:val="2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济南日报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刊播单位</w:t>
            </w:r>
          </w:p>
        </w:tc>
        <w:tc>
          <w:tcPr>
            <w:tcW w:w="4127" w:type="dxa"/>
            <w:gridSpan w:val="4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济南日报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exact"/>
        </w:trPr>
        <w:tc>
          <w:tcPr>
            <w:tcW w:w="153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刊播版面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(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4"/>
              </w:rPr>
              <w:t>名称和版次)</w:t>
            </w:r>
          </w:p>
        </w:tc>
        <w:tc>
          <w:tcPr>
            <w:tcW w:w="2454" w:type="dxa"/>
            <w:gridSpan w:val="2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融媒 3版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刊播日期</w:t>
            </w:r>
          </w:p>
        </w:tc>
        <w:tc>
          <w:tcPr>
            <w:tcW w:w="4127" w:type="dxa"/>
            <w:gridSpan w:val="4"/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2022年9月25日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exact"/>
        </w:trPr>
        <w:tc>
          <w:tcPr>
            <w:tcW w:w="3026" w:type="dxa"/>
            <w:gridSpan w:val="4"/>
            <w:vAlign w:val="center"/>
          </w:tcPr>
          <w:p>
            <w:pPr>
              <w:spacing w:line="34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w w:val="95"/>
                <w:sz w:val="28"/>
                <w:szCs w:val="28"/>
              </w:rPr>
              <w:t>新媒体作品填报网址</w:t>
            </w:r>
          </w:p>
        </w:tc>
        <w:tc>
          <w:tcPr>
            <w:tcW w:w="6602" w:type="dxa"/>
            <w:gridSpan w:val="7"/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3026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自荐作品所获奖项名称</w:t>
            </w:r>
          </w:p>
        </w:tc>
        <w:tc>
          <w:tcPr>
            <w:tcW w:w="660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二〇二二年度山东新闻奖报纸壹等奖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23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推荐人姓名</w:t>
            </w:r>
          </w:p>
        </w:tc>
        <w:tc>
          <w:tcPr>
            <w:tcW w:w="178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default" w:ascii="华文中宋" w:hAnsi="华文中宋" w:eastAsia="华文中宋"/>
                <w:color w:val="000000"/>
                <w:sz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逄金一</w:t>
            </w:r>
          </w:p>
        </w:tc>
        <w:tc>
          <w:tcPr>
            <w:tcW w:w="106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单位及职称</w:t>
            </w:r>
          </w:p>
        </w:tc>
        <w:tc>
          <w:tcPr>
            <w:tcW w:w="278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济南日报报业集团</w:t>
            </w:r>
          </w:p>
          <w:p>
            <w:pPr>
              <w:spacing w:line="340" w:lineRule="exact"/>
              <w:jc w:val="left"/>
              <w:rPr>
                <w:rFonts w:hint="default" w:ascii="华文中宋" w:hAnsi="华文中宋" w:eastAsia="华文中宋"/>
                <w:color w:val="000000"/>
                <w:sz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高级编辑 </w:t>
            </w:r>
          </w:p>
        </w:tc>
        <w:tc>
          <w:tcPr>
            <w:tcW w:w="823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电话</w:t>
            </w:r>
          </w:p>
        </w:tc>
        <w:tc>
          <w:tcPr>
            <w:tcW w:w="1928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13465409701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推荐人姓名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hint="default" w:ascii="华文中宋" w:hAnsi="华文中宋" w:eastAsia="华文中宋"/>
                <w:color w:val="000000"/>
                <w:sz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张玲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单位及职称</w:t>
            </w:r>
          </w:p>
        </w:tc>
        <w:tc>
          <w:tcPr>
            <w:tcW w:w="27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济南日报报业集团</w:t>
            </w:r>
          </w:p>
          <w:p>
            <w:pPr>
              <w:spacing w:line="340" w:lineRule="exact"/>
              <w:jc w:val="left"/>
              <w:rPr>
                <w:rFonts w:hint="default" w:ascii="华文中宋" w:hAnsi="华文中宋" w:eastAsia="华文中宋"/>
                <w:color w:val="000000"/>
                <w:sz w:val="2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高级编辑</w:t>
            </w: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电话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13864097818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</w:trPr>
        <w:tc>
          <w:tcPr>
            <w:tcW w:w="123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联系人姓名</w:t>
            </w:r>
          </w:p>
        </w:tc>
        <w:tc>
          <w:tcPr>
            <w:tcW w:w="178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曹雅欣</w:t>
            </w:r>
          </w:p>
        </w:tc>
        <w:tc>
          <w:tcPr>
            <w:tcW w:w="106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手机</w:t>
            </w:r>
          </w:p>
        </w:tc>
        <w:tc>
          <w:tcPr>
            <w:tcW w:w="278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both"/>
              <w:rPr>
                <w:rFonts w:hint="default" w:ascii="华文中宋" w:hAnsi="华文中宋" w:eastAsia="华文中宋"/>
                <w:color w:val="000000"/>
                <w:sz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15254149726</w:t>
            </w:r>
          </w:p>
        </w:tc>
        <w:tc>
          <w:tcPr>
            <w:tcW w:w="823" w:type="dxa"/>
            <w:tcBorders>
              <w:top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电话</w:t>
            </w:r>
          </w:p>
        </w:tc>
        <w:tc>
          <w:tcPr>
            <w:tcW w:w="1928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="华文中宋" w:hAnsi="华文中宋" w:eastAsia="华文中宋"/>
                <w:color w:val="000000"/>
                <w:sz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0531-67976304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4" w:hRule="exact"/>
        </w:trPr>
        <w:tc>
          <w:tcPr>
            <w:tcW w:w="963" w:type="dxa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作采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品编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简过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介程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︶</w:t>
            </w:r>
          </w:p>
        </w:tc>
        <w:tc>
          <w:tcPr>
            <w:tcW w:w="866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="480" w:firstLineChars="200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全国首例，题材重大，主题鲜明，新闻性思想性强，采访翔实。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="48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作品仅用2000余字浓缩了一场跨越74年的感人寻亲——全国首次大规模利用DNA技术为烈士寻亲，49位在济南战役中英勇牺牲的无名烈士，曾经捧土为墓、削木为碑，终成“有名英雄”。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="48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报道组多年跟进烈士寻亲工作，掌握了丰富的独家素材。此次从各地烈属抵达济南到立碑仪式结束，历时两天一夜，记者全程记录，深入采访多位寻亲70余年的烈属、多年来致力于“抢救式”寻亲的工作团队及相关部门，查阅大量史料佐证，独家挖掘出一系列动人的烈士事迹、寻亲故事和英魂归根的现场细节。报道创新性采用“深度报道+直播+视频+图片+海报”全媒体立体呈现方式。作品标题制作生动传神、构思巧妙，语言凝练简约、直抵人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="480" w:firstLineChars="200"/>
              <w:jc w:val="left"/>
              <w:textAlignment w:val="auto"/>
              <w:rPr>
                <w:rFonts w:hint="default" w:ascii="仿宋_GB2312"/>
                <w:color w:val="000000"/>
                <w:sz w:val="2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作品清晰地还原再现思亲、寻访、圆梦的全过程，生动地诠释了习近平总书记“要讲好党的故事、革命的故事、英雄的故事，把红色基因传承下去，确保红色江山后继有人、代代相传”的重要指示精神。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5" w:hRule="exact"/>
        </w:trPr>
        <w:tc>
          <w:tcPr>
            <w:tcW w:w="963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社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会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效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果</w:t>
            </w:r>
          </w:p>
        </w:tc>
        <w:tc>
          <w:tcPr>
            <w:tcW w:w="866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="48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作品有效实现了正能量新闻的全媒体转化，一次采集、多元传播，同期在客户端视频、图文直播，点击量50万+，10余万名网友自发“云端祭扫”，登上同城热度榜。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="480" w:firstLineChars="200"/>
              <w:jc w:val="left"/>
              <w:textAlignment w:val="auto"/>
              <w:rPr>
                <w:rFonts w:hint="default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作品刊发后，社会反响强烈，多位读者来电、留言向烈士及其家属致敬，有的烈属前来咨询寻亲事宜。央视、人民网、澎湃新闻、网易新闻、凤凰网等主流央媒及新媒体平台转载报道，为大力倡导尊崇烈士、关爱英雄、传承英烈精神的社会风尚营造了良好舆论氛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4" w:hRule="exact"/>
        </w:trPr>
        <w:tc>
          <w:tcPr>
            <w:tcW w:w="963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推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荐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理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由</w:t>
            </w:r>
          </w:p>
        </w:tc>
        <w:tc>
          <w:tcPr>
            <w:tcW w:w="866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="48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="48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为无名烈士寻亲，既是对共和国英雄献上的最崇高敬意，又体现了让红色基因、革命薪火代代传承的深刻内涵。作品题材重大，立意深远。记者紧紧抓住“全国首次大规模利用DNA技术为烈士寻亲”这一新闻点，充分表达了对英雄的敬仰与追思，采访扎实，笔触细腻，文中大量催人泪下的细节极具感染力，是践行“让正能量成为大流量”要求的佳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ind w:firstLine="48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/>
                <w:b/>
                <w:color w:val="000000"/>
                <w:sz w:val="28"/>
                <w:szCs w:val="2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0"/>
              </w:rPr>
              <w:t>推荐人（两名）签名：</w:t>
            </w:r>
          </w:p>
          <w:p>
            <w:pPr>
              <w:rPr>
                <w:rFonts w:ascii="仿宋" w:hAnsi="仿宋" w:eastAsia="仿宋"/>
                <w:b/>
                <w:color w:val="000000"/>
                <w:sz w:val="28"/>
                <w:szCs w:val="2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0"/>
              </w:rPr>
              <w:t>自荐、他荐人签名：</w:t>
            </w:r>
          </w:p>
          <w:p>
            <w:pPr>
              <w:ind w:firstLine="420"/>
              <w:rPr>
                <w:rFonts w:ascii="仿宋" w:hAnsi="仿宋" w:eastAsia="仿宋" w:cs="仿宋"/>
                <w:color w:val="000000"/>
                <w:sz w:val="24"/>
                <w:szCs w:val="18"/>
              </w:rPr>
            </w:pPr>
          </w:p>
          <w:p>
            <w:pPr>
              <w:ind w:firstLine="422"/>
              <w:rPr>
                <w:rFonts w:ascii="仿宋_GB2312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                       </w:t>
            </w:r>
            <w:r>
              <w:rPr>
                <w:rFonts w:hint="eastAsia" w:ascii="仿宋" w:hAnsi="仿宋" w:eastAsia="仿宋"/>
                <w:color w:val="000000"/>
                <w:szCs w:val="32"/>
              </w:rPr>
              <w:t xml:space="preserve">     2023年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2" w:hRule="exact"/>
        </w:trPr>
        <w:tc>
          <w:tcPr>
            <w:tcW w:w="963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审核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单位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意见</w:t>
            </w:r>
          </w:p>
        </w:tc>
        <w:tc>
          <w:tcPr>
            <w:tcW w:w="8665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ind w:firstLine="420"/>
              <w:rPr>
                <w:rFonts w:ascii="仿宋" w:hAnsi="仿宋" w:eastAsia="仿宋" w:cs="仿宋"/>
                <w:color w:val="000000"/>
                <w:sz w:val="24"/>
                <w:szCs w:val="18"/>
              </w:rPr>
            </w:pPr>
          </w:p>
          <w:p>
            <w:pPr>
              <w:ind w:firstLine="420"/>
              <w:rPr>
                <w:rFonts w:ascii="仿宋" w:hAnsi="仿宋" w:eastAsia="仿宋" w:cs="仿宋"/>
                <w:color w:val="000000"/>
                <w:sz w:val="24"/>
                <w:szCs w:val="18"/>
              </w:rPr>
            </w:pPr>
          </w:p>
          <w:p>
            <w:pPr>
              <w:ind w:firstLine="420"/>
              <w:rPr>
                <w:rFonts w:ascii="仿宋" w:hAnsi="仿宋" w:eastAsia="仿宋" w:cs="仿宋"/>
                <w:color w:val="000000"/>
                <w:sz w:val="24"/>
                <w:szCs w:val="18"/>
              </w:rPr>
            </w:pPr>
          </w:p>
          <w:p>
            <w:pPr>
              <w:ind w:firstLine="420"/>
              <w:rPr>
                <w:rFonts w:ascii="仿宋" w:hAnsi="仿宋" w:eastAsia="仿宋" w:cs="仿宋"/>
                <w:color w:val="000000"/>
                <w:sz w:val="24"/>
                <w:szCs w:val="18"/>
              </w:rPr>
            </w:pPr>
          </w:p>
          <w:p>
            <w:pPr>
              <w:ind w:firstLine="420"/>
              <w:rPr>
                <w:rFonts w:ascii="仿宋" w:hAnsi="仿宋" w:eastAsia="仿宋" w:cs="仿宋"/>
                <w:color w:val="000000"/>
                <w:sz w:val="24"/>
                <w:szCs w:val="18"/>
              </w:rPr>
            </w:pPr>
          </w:p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</w:t>
            </w:r>
          </w:p>
          <w:p>
            <w:pPr>
              <w:ind w:firstLine="42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                      （加盖公章）</w:t>
            </w:r>
          </w:p>
          <w:p>
            <w:pPr>
              <w:ind w:firstLine="42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                            2023年   月   日</w:t>
            </w:r>
          </w:p>
          <w:p>
            <w:pPr>
              <w:rPr>
                <w:rFonts w:ascii="仿宋" w:hAnsi="仿宋" w:eastAsia="仿宋"/>
                <w:color w:val="000000"/>
                <w:w w:val="95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</w:trPr>
        <w:tc>
          <w:tcPr>
            <w:tcW w:w="9628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400" w:lineRule="exact"/>
              <w:rPr>
                <w:rFonts w:hint="eastAsia" w:ascii="华文中宋" w:hAnsi="华文中宋" w:eastAsia="楷体"/>
                <w:color w:val="000000"/>
                <w:sz w:val="28"/>
                <w:szCs w:val="28"/>
                <w:lang w:eastAsia="zh-CN"/>
              </w:rPr>
            </w:pPr>
          </w:p>
        </w:tc>
      </w:tr>
    </w:tbl>
    <w:p/>
    <w:sectPr>
      <w:pgSz w:w="11906" w:h="16838"/>
      <w:pgMar w:top="1440" w:right="1247" w:bottom="1440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A70FFE4C-B3FA-45C3-8D41-16C34D687CE9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9DA9AEC6-5E57-4C86-B929-004C33B9C0E0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11A9D69B-5BC7-4DCA-98A0-CCEF7B2A0C9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74850F4D-539B-4B0B-927F-ED9B605229DD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D9EE9B69-E638-4509-95D3-603D96C780B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5YTllYWY2MGE3ZWYyMTQ0ZDAzNWI4NTY1OTliOTgifQ=="/>
  </w:docVars>
  <w:rsids>
    <w:rsidRoot w:val="0C3A4F96"/>
    <w:rsid w:val="0C3A4F96"/>
    <w:rsid w:val="10F96ECB"/>
    <w:rsid w:val="154113AF"/>
    <w:rsid w:val="23841E12"/>
    <w:rsid w:val="29AA52E1"/>
    <w:rsid w:val="395F14AA"/>
    <w:rsid w:val="3E663915"/>
    <w:rsid w:val="43FE57B0"/>
    <w:rsid w:val="4565330A"/>
    <w:rsid w:val="49122AE3"/>
    <w:rsid w:val="4F301B65"/>
    <w:rsid w:val="6D307E31"/>
    <w:rsid w:val="73D63117"/>
    <w:rsid w:val="747C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unhideWhenUsed/>
    <w:qFormat/>
    <w:uiPriority w:val="99"/>
    <w:pPr>
      <w:spacing w:after="120"/>
    </w:pPr>
    <w:rPr>
      <w:sz w:val="16"/>
      <w:szCs w:val="16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1017</Words>
  <Characters>1081</Characters>
  <Lines>0</Lines>
  <Paragraphs>0</Paragraphs>
  <TotalTime>56</TotalTime>
  <ScaleCrop>false</ScaleCrop>
  <LinksUpToDate>false</LinksUpToDate>
  <CharactersWithSpaces>1192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2023-05-08T00:44:00Z</dcterms:created>
  <dc:creator>鱼小鱼一颖</dc:creator>
  <cp:lastModifiedBy>朱洁</cp:lastModifiedBy>
  <cp:lastPrinted>2023-05-11T02:33:00Z</cp:lastPrinted>
  <dcterms:modified xsi:type="dcterms:W3CDTF">2023-05-15T03:30:29Z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FCBFBE3A9B9142049BB1D6DB9B5C9C35_13</vt:lpwstr>
  </property>
</Properties>
</file>