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文星标宋" w:hAnsi="文星标宋" w:eastAsia="文星标宋" w:cs="文星标宋"/>
          <w:color w:val="000000"/>
          <w:sz w:val="44"/>
          <w:szCs w:val="44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</w:rPr>
        <w:t>中国新闻奖自荐、他荐作品推荐表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75"/>
        <w:gridCol w:w="297"/>
        <w:gridCol w:w="1491"/>
        <w:gridCol w:w="963"/>
        <w:gridCol w:w="101"/>
        <w:gridCol w:w="1411"/>
        <w:gridCol w:w="1376"/>
        <w:gridCol w:w="82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535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济南首例“人工心脏”手术</w:t>
            </w:r>
          </w:p>
          <w:p>
            <w:pPr>
              <w:spacing w:line="380" w:lineRule="exact"/>
              <w:jc w:val="both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系列报道</w:t>
            </w: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ind w:firstLine="560"/>
              <w:jc w:val="both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系列报道（报纸）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260" w:lineRule="exact"/>
              <w:ind w:firstLine="720" w:firstLineChars="300"/>
              <w:jc w:val="both"/>
              <w:rPr>
                <w:rFonts w:hint="eastAsia" w:ascii="仿宋" w:hAnsi="仿宋" w:eastAsia="仿宋"/>
                <w:color w:val="000000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ind w:firstLine="660" w:firstLineChars="275"/>
              <w:jc w:val="both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3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邱天、曹雅欣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1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刘晓群、韩磊、戴保磊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3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济南日报</w:t>
            </w:r>
            <w:bookmarkStart w:id="0" w:name="_GoBack"/>
            <w:bookmarkEnd w:id="0"/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1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济南日报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</w:trPr>
        <w:tc>
          <w:tcPr>
            <w:tcW w:w="15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封2融媒、A2要闻、A3都市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1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2022年1月18日-2022年2月16日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3026" w:type="dxa"/>
            <w:gridSpan w:val="4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60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0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二〇二二年度山东新闻奖报纸贰等奖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牟明善</w:t>
            </w: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济南日报报业集团</w:t>
            </w:r>
          </w:p>
          <w:p>
            <w:pPr>
              <w:spacing w:line="3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高级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编辑</w:t>
            </w:r>
          </w:p>
        </w:tc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15905316533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徐勤雷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济南日报报业集团</w:t>
            </w:r>
          </w:p>
          <w:p>
            <w:pPr>
              <w:spacing w:line="3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记者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15898900098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邱天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18678888789</w:t>
            </w: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0531-67976367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9" w:hRule="exact"/>
        </w:trPr>
        <w:tc>
          <w:tcPr>
            <w:tcW w:w="96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6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党的二十大报告提出“把保障人民健康放在优先发展的战略位置,完善人民健康促进政策”,并对“推进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健康中国建设”作出全面部署，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这对医疗技术、科技创新、促进和谐医患关系具有重要指导意义。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济南日报记者在得知山东首个心外科手术团队将自主完成“人工心脏”手术之前，就已找好报道方向。记者紧扣“换心”主题，记者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深入一线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全程记录患者“换心”全过程，并采用全媒体报道方式，“深度报道+视频+图片”的形式进行立体呈现，分别于手术前、手术中、手术后等不同关键节点，对话患者、患者家属、主刀医生、心脏康复医生等，全方位描述了患者的“换心”心路历程，并对“人工心脏”这一新技术、取得的新突破进行了权威、详实的诠释，揭秘了“人工心脏”的“前世今生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该系列报道通过文字、图片、视频等融媒体方式进行了全方位、多角度的报道，使报道的呈现更加立体化。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首篇报道刊发后，济南发布客户端浏览量累计百余万次，央级多家头部媒体进行转发，多家单位给予积极反馈，认为这是为落实习近平总书记对“健康中国”指示的生动实践提供的丰富视角。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通过记者对“人工心脏”的解读，引发不少同类患者的关注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和共鸣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，后续又有数位患者通过植入“人工心脏”挽回生命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9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6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该系列报道围绕习近平总书记提出的“健康中国”，以人物故事为切入点深入解读了“人工心脏”这一最新医疗技术的应用，并对这项技术的未来发展前景进行了深度剖析。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亮点一：新闻敏感性强，立意高。记者结合扎实的医疗科学知识储备，敏锐地捕捉到“人工心脏”这一医疗技术的创新，确定了以系列报道的方式对这一新技术进行阐释。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亮点二：主题鲜明，故事性强。记者通过对患者“换心”生动、细腻的描写，客观展示了医疗技术的进步，也让读者实实在在感受到老百姓是如何享受医疗红利的。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亮点三：角度独特，内容通俗易懂。记者在经过多次采访、深入研究后，紧扣主题对“人工心脏”进行了全方位解读，用通俗易懂、接地气的语言让老百姓全面认识这一新科技、新技术，为“健康中国”提供舆论支撑，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生动诠释了“人民至上、生命至上”，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具有较强的可读性、阅读性。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亮点四：全媒体展示，让报道“活”起来。该系列报道有文、有图、有声、有影，符合融媒体发展趋势。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150"/>
              <w:textAlignment w:val="auto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推荐人（两名）签名：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150"/>
              <w:textAlignment w:val="auto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自荐、他荐人签名：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121" w:firstLineChars="1829"/>
              <w:textAlignment w:val="auto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exact"/>
        </w:trPr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6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9156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2023年   月   日</w:t>
            </w:r>
          </w:p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</w:trPr>
        <w:tc>
          <w:tcPr>
            <w:tcW w:w="962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</w:tbl>
    <w:p>
      <w:pPr>
        <w:ind w:firstLine="198" w:firstLineChars="71"/>
        <w:rPr>
          <w:rFonts w:ascii="楷体" w:hAnsi="楷体" w:eastAsia="楷体"/>
          <w:color w:val="000000"/>
          <w:sz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line="20" w:lineRule="exact"/>
        <w:rPr>
          <w:rFonts w:hint="eastAsia" w:ascii="仿宋" w:hAnsi="仿宋" w:eastAsia="仿宋" w:cs="仿宋"/>
          <w:color w:val="070707"/>
          <w:lang w:eastAsia="zh-CN"/>
        </w:rPr>
      </w:pPr>
    </w:p>
    <w:sectPr>
      <w:headerReference r:id="rId6" w:type="default"/>
      <w:footerReference r:id="rId7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5915025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560"/>
                            <w:rPr>
                              <w:rStyle w:val="11"/>
                              <w:sz w:val="28"/>
                            </w:rPr>
                          </w:pPr>
                          <w:r>
                            <w:rPr>
                              <w:rStyle w:val="11"/>
                              <w:rFonts w:hint="eastAsia" w:ascii="仿宋" w:hAnsi="仿宋" w:eastAsia="仿宋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仿宋" w:hAnsi="仿宋" w:eastAsia="仿宋" w:cs="仿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="仿宋" w:hAnsi="仿宋" w:eastAsia="仿宋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仿宋" w:hAnsi="仿宋" w:eastAsia="仿宋" w:cs="仿宋"/>
                              <w:sz w:val="28"/>
                            </w:rPr>
                            <w:t>- 27 -</w:t>
                          </w:r>
                          <w:r>
                            <w:rPr>
                              <w:rStyle w:val="11"/>
                              <w:rFonts w:hint="eastAsia" w:ascii="仿宋" w:hAnsi="仿宋" w:eastAsia="仿宋" w:cs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465.75pt;margin-top:-0.9pt;height:144pt;width:144pt;mso-position-horizontal-relative:page;mso-wrap-style:none;z-index:251659264;mso-width-relative:page;mso-height-relative:page;" filled="f" stroked="f" coordsize="21600,21600" o:gfxdata="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g+bH41wAAAAsBAAAPAAAAAAAAAAEAIAAAACIAAABkcnMv&#10;ZG93bnJldi54bWxQSwECFAAUAAAACACHTuJAEKTERMsBAACSAwAADgAAAAAAAAABACAAAAAm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560"/>
                      <w:rPr>
                        <w:rStyle w:val="11"/>
                        <w:sz w:val="28"/>
                      </w:rPr>
                    </w:pPr>
                    <w:r>
                      <w:rPr>
                        <w:rStyle w:val="11"/>
                        <w:rFonts w:hint="eastAsia" w:ascii="仿宋" w:hAnsi="仿宋" w:eastAsia="仿宋" w:cs="仿宋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仿宋" w:hAnsi="仿宋" w:eastAsia="仿宋" w:cs="仿宋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="仿宋" w:hAnsi="仿宋" w:eastAsia="仿宋" w:cs="仿宋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ascii="仿宋" w:hAnsi="仿宋" w:eastAsia="仿宋" w:cs="仿宋"/>
                        <w:sz w:val="28"/>
                      </w:rPr>
                      <w:t>- 27 -</w:t>
                    </w:r>
                    <w:r>
                      <w:rPr>
                        <w:rStyle w:val="11"/>
                        <w:rFonts w:hint="eastAsia" w:ascii="仿宋" w:hAnsi="仿宋" w:eastAsia="仿宋" w:cs="仿宋"/>
                        <w:sz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 31 -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 31 -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附件6</w:t>
    </w:r>
  </w:p>
  <w:p>
    <w:pPr>
      <w:pStyle w:val="7"/>
      <w:pBdr>
        <w:bottom w:val="none" w:color="auto" w:sz="0" w:space="0"/>
      </w:pBdr>
      <w:ind w:firstLine="36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ZWFmZWZhNzA5NDY5NTI3NjI0ZjRlMDcwNjM5NmYifQ=="/>
  </w:docVars>
  <w:rsids>
    <w:rsidRoot w:val="00000000"/>
    <w:rsid w:val="1B413393"/>
    <w:rsid w:val="1B71607A"/>
    <w:rsid w:val="2C493A2A"/>
    <w:rsid w:val="32A36553"/>
    <w:rsid w:val="59530ADD"/>
    <w:rsid w:val="75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4"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0"/>
    <w:link w:val="5"/>
    <w:qFormat/>
    <w:uiPriority w:val="99"/>
    <w:rPr>
      <w:rFonts w:ascii="Calibri" w:hAnsi="Calibri" w:eastAsia="仿宋_GB2312"/>
      <w:kern w:val="2"/>
      <w:sz w:val="18"/>
      <w:szCs w:val="18"/>
    </w:rPr>
  </w:style>
  <w:style w:type="paragraph" w:customStyle="1" w:styleId="19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83E21B-7757-4C8F-A15A-ADAB79CEC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1186</Words>
  <Characters>1245</Characters>
  <Paragraphs>156</Paragraphs>
  <TotalTime>3</TotalTime>
  <ScaleCrop>false</ScaleCrop>
  <LinksUpToDate>false</LinksUpToDate>
  <CharactersWithSpaces>1349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2020-04-06T07:25:00Z</dcterms:created>
  <dc:creator>wangyongpo</dc:creator>
  <cp:lastModifiedBy>了不起的张小黑</cp:lastModifiedBy>
  <cp:lastPrinted>2023-05-11T02:27:00Z</cp:lastPrinted>
  <dcterms:modified xsi:type="dcterms:W3CDTF">2023-05-15T03:12:30Z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F72EFA18ED5C4D34AD3DD4F0C2678AAB_13</vt:lpwstr>
  </property>
</Properties>
</file>