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文星标宋" w:hAnsi="文星标宋" w:eastAsia="文星标宋" w:cs="文星标宋"/>
          <w:color w:val="000000"/>
          <w:sz w:val="44"/>
          <w:szCs w:val="44"/>
        </w:rPr>
        <w:t>中国新闻奖自荐、他荐作品推荐表</w:t>
      </w:r>
    </w:p>
    <w:tbl>
      <w:tblPr>
        <w:tblStyle w:val="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5"/>
        <w:gridCol w:w="297"/>
        <w:gridCol w:w="1491"/>
        <w:gridCol w:w="963"/>
        <w:gridCol w:w="101"/>
        <w:gridCol w:w="1411"/>
        <w:gridCol w:w="826"/>
        <w:gridCol w:w="550"/>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1535" w:type="dxa"/>
            <w:gridSpan w:val="3"/>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966" w:type="dxa"/>
            <w:gridSpan w:val="4"/>
            <w:vMerge w:val="restart"/>
            <w:vAlign w:val="center"/>
          </w:tcPr>
          <w:p>
            <w:pPr>
              <w:spacing w:line="380" w:lineRule="exact"/>
              <w:ind w:firstLine="560" w:firstLineChars="200"/>
              <w:jc w:val="both"/>
              <w:rPr>
                <w:rFonts w:hint="eastAsia" w:ascii="仿宋" w:hAnsi="仿宋" w:eastAsia="仿宋" w:cs="仿宋"/>
                <w:color w:val="000000"/>
                <w:sz w:val="28"/>
                <w:lang w:eastAsia="zh-CN"/>
              </w:rPr>
            </w:pPr>
          </w:p>
          <w:p>
            <w:pPr>
              <w:spacing w:line="380" w:lineRule="exact"/>
              <w:ind w:firstLine="560" w:firstLineChars="200"/>
              <w:jc w:val="both"/>
              <w:rPr>
                <w:rFonts w:hint="eastAsia" w:ascii="仿宋" w:hAnsi="仿宋" w:eastAsia="仿宋" w:cs="仿宋"/>
                <w:color w:val="000000"/>
                <w:sz w:val="28"/>
                <w:lang w:val="en-US" w:eastAsia="zh-CN"/>
              </w:rPr>
            </w:pP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泉城智慧</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献给</w:t>
            </w:r>
          </w:p>
          <w:p>
            <w:pPr>
              <w:spacing w:line="380" w:lineRule="exact"/>
              <w:jc w:val="cente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北京冬奥会“最快的冰”</w:t>
            </w:r>
          </w:p>
          <w:p>
            <w:pPr>
              <w:spacing w:line="380" w:lineRule="exact"/>
              <w:ind w:firstLine="560"/>
              <w:jc w:val="center"/>
              <w:rPr>
                <w:rFonts w:ascii="华文中宋" w:hAnsi="华文中宋" w:eastAsia="华文中宋"/>
                <w:color w:val="000000"/>
                <w:sz w:val="28"/>
              </w:rPr>
            </w:pPr>
          </w:p>
          <w:p>
            <w:pPr>
              <w:spacing w:line="380" w:lineRule="exact"/>
              <w:ind w:firstLine="560"/>
              <w:jc w:val="center"/>
              <w:rPr>
                <w:rFonts w:ascii="华文中宋" w:hAnsi="华文中宋" w:eastAsia="华文中宋"/>
                <w:color w:val="000000"/>
                <w:sz w:val="28"/>
              </w:rPr>
            </w:pPr>
          </w:p>
        </w:tc>
        <w:tc>
          <w:tcPr>
            <w:tcW w:w="137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751" w:type="dxa"/>
            <w:gridSpan w:val="2"/>
            <w:vAlign w:val="center"/>
          </w:tcPr>
          <w:p>
            <w:pPr>
              <w:jc w:val="both"/>
              <w:rPr>
                <w:rFonts w:hint="default" w:ascii="仿宋_GB2312" w:eastAsia="仿宋_GB2312"/>
                <w:color w:val="000000"/>
                <w:sz w:val="28"/>
                <w:lang w:val="en-US" w:eastAsia="zh-CN"/>
              </w:rPr>
            </w:pPr>
            <w:r>
              <w:rPr>
                <w:rFonts w:hint="eastAsia" w:ascii="仿宋_GB2312"/>
                <w:color w:val="000000"/>
                <w:sz w:val="28"/>
                <w:lang w:val="en-US" w:eastAsia="zh-CN"/>
              </w:rPr>
              <w:t>通讯（报纸）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trPr>
        <w:tc>
          <w:tcPr>
            <w:tcW w:w="1535"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3966"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82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301" w:type="dxa"/>
            <w:gridSpan w:val="3"/>
            <w:vAlign w:val="center"/>
          </w:tcPr>
          <w:p>
            <w:pPr>
              <w:spacing w:line="260" w:lineRule="exact"/>
              <w:jc w:val="center"/>
              <w:rPr>
                <w:rFonts w:hint="eastAsia" w:ascii="仿宋" w:hAnsi="仿宋" w:eastAsia="仿宋"/>
                <w:color w:val="000000"/>
                <w:szCs w:val="21"/>
                <w:highlight w:val="green"/>
                <w:lang w:eastAsia="zh-CN"/>
              </w:rPr>
            </w:pPr>
            <w:r>
              <w:rPr>
                <w:rFonts w:hint="eastAsia" w:ascii="仿宋" w:hAnsi="仿宋" w:eastAsia="仿宋" w:cs="仿宋"/>
                <w:color w:val="000000"/>
                <w:sz w:val="28"/>
                <w:szCs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35"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3966" w:type="dxa"/>
            <w:gridSpan w:val="4"/>
            <w:vMerge w:val="continue"/>
            <w:vAlign w:val="center"/>
          </w:tcPr>
          <w:p>
            <w:pPr>
              <w:spacing w:line="380" w:lineRule="exact"/>
              <w:ind w:firstLine="560"/>
              <w:jc w:val="center"/>
              <w:rPr>
                <w:rFonts w:ascii="华文中宋" w:hAnsi="华文中宋" w:eastAsia="华文中宋"/>
                <w:color w:val="000000"/>
                <w:sz w:val="28"/>
              </w:rPr>
            </w:pPr>
          </w:p>
        </w:tc>
        <w:tc>
          <w:tcPr>
            <w:tcW w:w="82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301" w:type="dxa"/>
            <w:gridSpan w:val="3"/>
            <w:vAlign w:val="center"/>
          </w:tcPr>
          <w:p>
            <w:pPr>
              <w:jc w:val="center"/>
              <w:rPr>
                <w:rFonts w:hint="eastAsia" w:ascii="仿宋_GB2312" w:eastAsia="仿宋_GB2312"/>
                <w:color w:val="000000"/>
                <w:sz w:val="28"/>
                <w:lang w:val="en-US" w:eastAsia="zh-CN"/>
              </w:rPr>
            </w:pPr>
            <w:r>
              <w:rPr>
                <w:rFonts w:hint="eastAsia" w:ascii="仿宋_GB2312"/>
                <w:color w:val="000000"/>
                <w:sz w:val="2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535" w:type="dxa"/>
            <w:gridSpan w:val="3"/>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4"/>
              </w:rPr>
              <w:t>（主创人员）</w:t>
            </w:r>
          </w:p>
        </w:tc>
        <w:tc>
          <w:tcPr>
            <w:tcW w:w="2454" w:type="dxa"/>
            <w:gridSpan w:val="2"/>
            <w:vAlign w:val="center"/>
          </w:tcPr>
          <w:p>
            <w:pPr>
              <w:spacing w:line="240" w:lineRule="auto"/>
              <w:jc w:val="center"/>
              <w:rPr>
                <w:rFonts w:hint="default" w:ascii="仿宋" w:hAnsi="仿宋" w:eastAsia="仿宋"/>
                <w:color w:val="000000"/>
                <w:szCs w:val="21"/>
                <w:lang w:val="en-US" w:eastAsia="zh-CN"/>
              </w:rPr>
            </w:pPr>
            <w:r>
              <w:rPr>
                <w:rFonts w:hint="eastAsia" w:ascii="仿宋" w:hAnsi="仿宋" w:eastAsia="仿宋"/>
                <w:color w:val="000000"/>
                <w:sz w:val="28"/>
                <w:szCs w:val="28"/>
                <w:lang w:val="en-US" w:eastAsia="zh-CN"/>
              </w:rPr>
              <w:t>王瑞红</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127" w:type="dxa"/>
            <w:gridSpan w:val="4"/>
            <w:vAlign w:val="center"/>
          </w:tcPr>
          <w:p>
            <w:pPr>
              <w:spacing w:line="240" w:lineRule="auto"/>
              <w:jc w:val="center"/>
              <w:rPr>
                <w:rFonts w:hint="default" w:ascii="仿宋" w:hAnsi="仿宋" w:eastAsia="仿宋"/>
                <w:color w:val="000000"/>
                <w:szCs w:val="21"/>
                <w:lang w:val="en-US" w:eastAsia="zh-CN"/>
              </w:rPr>
            </w:pPr>
            <w:r>
              <w:rPr>
                <w:rFonts w:hint="eastAsia" w:ascii="仿宋" w:hAnsi="仿宋" w:eastAsia="仿宋" w:cs="仿宋"/>
                <w:color w:val="000000"/>
                <w:sz w:val="28"/>
                <w:szCs w:val="28"/>
                <w:lang w:val="en-US" w:eastAsia="zh-CN"/>
              </w:rPr>
              <w:t>戴保磊 黄智义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rPr>
        <w:tc>
          <w:tcPr>
            <w:tcW w:w="1535" w:type="dxa"/>
            <w:gridSpan w:val="3"/>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454" w:type="dxa"/>
            <w:gridSpan w:val="2"/>
            <w:vAlign w:val="center"/>
          </w:tcPr>
          <w:p>
            <w:pPr>
              <w:jc w:val="center"/>
              <w:rPr>
                <w:rFonts w:hint="eastAsia" w:ascii="华文中宋" w:hAnsi="华文中宋" w:eastAsia="华文中宋"/>
                <w:color w:val="000000"/>
                <w:sz w:val="28"/>
                <w:lang w:val="en-US" w:eastAsia="zh-CN"/>
              </w:rPr>
            </w:pPr>
            <w:r>
              <w:rPr>
                <w:rFonts w:hint="eastAsia" w:ascii="仿宋" w:hAnsi="仿宋" w:eastAsia="仿宋" w:cs="仿宋"/>
                <w:color w:val="000000"/>
                <w:sz w:val="28"/>
                <w:lang w:val="en-US" w:eastAsia="zh-CN"/>
              </w:rPr>
              <w:t>济南日报</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127" w:type="dxa"/>
            <w:gridSpan w:val="4"/>
            <w:vAlign w:val="center"/>
          </w:tcPr>
          <w:p>
            <w:pPr>
              <w:jc w:val="center"/>
              <w:rPr>
                <w:rFonts w:hint="eastAsia" w:ascii="华文中宋" w:hAnsi="华文中宋" w:eastAsia="华文中宋"/>
                <w:color w:val="000000"/>
                <w:sz w:val="28"/>
                <w:lang w:val="en-US" w:eastAsia="zh-CN"/>
              </w:rPr>
            </w:pPr>
            <w:r>
              <w:rPr>
                <w:rFonts w:hint="eastAsia" w:ascii="仿宋" w:hAnsi="仿宋" w:eastAsia="仿宋" w:cs="仿宋"/>
                <w:color w:val="000000"/>
                <w:sz w:val="28"/>
                <w:lang w:val="en-US" w:eastAsia="zh-CN"/>
              </w:rPr>
              <w:t>济南日报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trPr>
        <w:tc>
          <w:tcPr>
            <w:tcW w:w="1535" w:type="dxa"/>
            <w:gridSpan w:val="3"/>
            <w:vAlign w:val="center"/>
          </w:tcPr>
          <w:p>
            <w:pPr>
              <w:spacing w:line="340" w:lineRule="exact"/>
              <w:jc w:val="center"/>
              <w:rPr>
                <w:rFonts w:ascii="华文中宋" w:hAnsi="华文中宋" w:eastAsia="华文中宋"/>
                <w:color w:val="000000"/>
                <w:sz w:val="24"/>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454" w:type="dxa"/>
            <w:gridSpan w:val="2"/>
            <w:vAlign w:val="center"/>
          </w:tcPr>
          <w:p>
            <w:pPr>
              <w:spacing w:line="240" w:lineRule="auto"/>
              <w:jc w:val="center"/>
              <w:rPr>
                <w:rFonts w:ascii="仿宋" w:hAnsi="仿宋" w:eastAsia="仿宋"/>
                <w:color w:val="000000"/>
                <w:w w:val="95"/>
                <w:szCs w:val="21"/>
              </w:rPr>
            </w:pPr>
            <w:r>
              <w:rPr>
                <w:rFonts w:hint="eastAsia" w:ascii="仿宋" w:hAnsi="仿宋" w:eastAsia="仿宋" w:cs="仿宋"/>
                <w:color w:val="000000"/>
                <w:sz w:val="28"/>
                <w:szCs w:val="28"/>
                <w:lang w:val="en-US" w:eastAsia="zh-CN"/>
              </w:rPr>
              <w:t>A2 要闻版</w:t>
            </w:r>
          </w:p>
        </w:tc>
        <w:tc>
          <w:tcPr>
            <w:tcW w:w="1512" w:type="dxa"/>
            <w:gridSpan w:val="2"/>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127" w:type="dxa"/>
            <w:gridSpan w:val="4"/>
            <w:vAlign w:val="center"/>
          </w:tcPr>
          <w:p>
            <w:pPr>
              <w:spacing w:line="240" w:lineRule="auto"/>
              <w:jc w:val="center"/>
              <w:rPr>
                <w:rFonts w:ascii="仿宋" w:hAnsi="仿宋" w:eastAsia="仿宋"/>
                <w:color w:val="000000"/>
                <w:w w:val="95"/>
                <w:szCs w:val="21"/>
              </w:rPr>
            </w:pPr>
            <w:r>
              <w:rPr>
                <w:rFonts w:hint="eastAsia" w:ascii="仿宋" w:hAnsi="仿宋" w:eastAsia="仿宋" w:cs="仿宋"/>
                <w:color w:val="000000"/>
                <w:sz w:val="28"/>
                <w:szCs w:val="28"/>
                <w:lang w:val="en-US" w:eastAsia="zh-CN"/>
              </w:rPr>
              <w:t>2022年1月14日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trPr>
        <w:tc>
          <w:tcPr>
            <w:tcW w:w="3026" w:type="dxa"/>
            <w:gridSpan w:val="4"/>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602" w:type="dxa"/>
            <w:gridSpan w:val="7"/>
            <w:vAlign w:val="center"/>
          </w:tcPr>
          <w:p>
            <w:pPr>
              <w:spacing w:line="24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3026" w:type="dxa"/>
            <w:gridSpan w:val="4"/>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02" w:type="dxa"/>
            <w:gridSpan w:val="7"/>
            <w:tcBorders>
              <w:bottom w:val="single" w:color="auto" w:sz="4" w:space="0"/>
            </w:tcBorders>
            <w:vAlign w:val="center"/>
          </w:tcPr>
          <w:p>
            <w:pPr>
              <w:spacing w:line="240" w:lineRule="auto"/>
              <w:rPr>
                <w:rFonts w:ascii="仿宋" w:hAnsi="仿宋" w:eastAsia="仿宋"/>
                <w:color w:val="000000"/>
                <w:szCs w:val="21"/>
              </w:rPr>
            </w:pPr>
            <w:r>
              <w:rPr>
                <w:rFonts w:hint="eastAsia" w:ascii="仿宋" w:hAnsi="仿宋" w:eastAsia="仿宋" w:cs="仿宋"/>
                <w:color w:val="000000"/>
                <w:w w:val="95"/>
                <w:sz w:val="28"/>
                <w:szCs w:val="28"/>
                <w:lang w:val="en-US" w:eastAsia="zh-CN"/>
              </w:rPr>
              <w:t>二〇二二年度山东新闻奖报纸贰等奖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788" w:type="dxa"/>
            <w:gridSpan w:val="2"/>
            <w:tcBorders>
              <w:bottom w:val="single" w:color="auto" w:sz="4" w:space="0"/>
            </w:tcBorders>
            <w:vAlign w:val="center"/>
          </w:tcPr>
          <w:p>
            <w:pPr>
              <w:spacing w:line="240" w:lineRule="auto"/>
              <w:jc w:val="center"/>
              <w:rPr>
                <w:rFonts w:ascii="华文中宋" w:hAnsi="华文中宋" w:eastAsia="华文中宋"/>
                <w:color w:val="000000"/>
                <w:sz w:val="28"/>
              </w:rPr>
            </w:pPr>
            <w:r>
              <w:rPr>
                <w:rFonts w:hint="eastAsia" w:ascii="仿宋" w:hAnsi="仿宋" w:eastAsia="仿宋" w:cs="仿宋"/>
                <w:color w:val="000000"/>
                <w:sz w:val="28"/>
                <w:lang w:val="en-US" w:eastAsia="zh-CN"/>
              </w:rPr>
              <w:t>黄智义</w:t>
            </w:r>
          </w:p>
        </w:tc>
        <w:tc>
          <w:tcPr>
            <w:tcW w:w="1064" w:type="dxa"/>
            <w:gridSpan w:val="2"/>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济南日报报业集团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color w:val="000000"/>
                <w:sz w:val="28"/>
              </w:rPr>
            </w:pPr>
            <w:r>
              <w:rPr>
                <w:rFonts w:hint="eastAsia" w:ascii="仿宋" w:hAnsi="仿宋" w:eastAsia="仿宋" w:cs="仿宋"/>
                <w:color w:val="000000"/>
                <w:sz w:val="28"/>
                <w:lang w:val="en-US" w:eastAsia="zh-CN"/>
              </w:rPr>
              <w:t>主任记者</w:t>
            </w:r>
          </w:p>
        </w:tc>
        <w:tc>
          <w:tcPr>
            <w:tcW w:w="823"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bottom w:val="single" w:color="auto" w:sz="4" w:space="0"/>
            </w:tcBorders>
            <w:vAlign w:val="center"/>
          </w:tcPr>
          <w:p>
            <w:pPr>
              <w:spacing w:line="240" w:lineRule="exact"/>
              <w:rPr>
                <w:rFonts w:ascii="华文中宋" w:hAnsi="华文中宋" w:eastAsia="华文中宋"/>
                <w:color w:val="000000"/>
                <w:sz w:val="28"/>
              </w:rPr>
            </w:pPr>
            <w:r>
              <w:rPr>
                <w:rFonts w:hint="eastAsia" w:ascii="仿宋" w:hAnsi="仿宋" w:eastAsia="仿宋" w:cs="仿宋"/>
                <w:color w:val="000000"/>
                <w:sz w:val="28"/>
                <w:lang w:val="en-US" w:eastAsia="zh-CN"/>
              </w:rPr>
              <w:t>13176697645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仿宋" w:hAnsi="仿宋" w:eastAsia="仿宋" w:cs="仿宋"/>
                <w:color w:val="000000"/>
                <w:sz w:val="28"/>
                <w:lang w:val="en-US" w:eastAsia="zh-CN"/>
              </w:rPr>
              <w:t>刘晓群</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济南日报报业集团</w:t>
            </w:r>
          </w:p>
          <w:p>
            <w:pPr>
              <w:spacing w:line="340" w:lineRule="exact"/>
              <w:jc w:val="center"/>
              <w:rPr>
                <w:rFonts w:ascii="华文中宋" w:hAnsi="华文中宋" w:eastAsia="华文中宋"/>
                <w:color w:val="000000"/>
                <w:sz w:val="28"/>
              </w:rPr>
            </w:pPr>
            <w:r>
              <w:rPr>
                <w:rFonts w:hint="eastAsia" w:ascii="仿宋" w:hAnsi="仿宋" w:eastAsia="仿宋" w:cs="仿宋"/>
                <w:color w:val="000000"/>
                <w:sz w:val="28"/>
                <w:lang w:val="en-US" w:eastAsia="zh-CN"/>
              </w:rPr>
              <w:t>主任记者</w:t>
            </w:r>
          </w:p>
        </w:tc>
        <w:tc>
          <w:tcPr>
            <w:tcW w:w="8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color w:val="000000"/>
                <w:sz w:val="28"/>
              </w:rPr>
            </w:pPr>
            <w:r>
              <w:rPr>
                <w:rFonts w:hint="eastAsia" w:ascii="仿宋" w:hAnsi="仿宋" w:eastAsia="仿宋" w:cs="仿宋"/>
                <w:color w:val="000000"/>
                <w:sz w:val="28"/>
                <w:lang w:val="en-US" w:eastAsia="zh-CN"/>
              </w:rPr>
              <w:t>13806402735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仿宋" w:hAnsi="仿宋" w:eastAsia="仿宋" w:cs="仿宋"/>
                <w:color w:val="000000"/>
                <w:sz w:val="28"/>
                <w:lang w:val="en-US" w:eastAsia="zh-CN"/>
              </w:rPr>
              <w:t>王瑞红</w:t>
            </w:r>
          </w:p>
        </w:tc>
        <w:tc>
          <w:tcPr>
            <w:tcW w:w="1064"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2787" w:type="dxa"/>
            <w:gridSpan w:val="3"/>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仿宋" w:hAnsi="仿宋" w:eastAsia="仿宋" w:cs="仿宋"/>
                <w:color w:val="000000"/>
                <w:sz w:val="28"/>
                <w:lang w:val="en-US" w:eastAsia="zh-CN"/>
              </w:rPr>
              <w:t>13256793987</w:t>
            </w:r>
          </w:p>
        </w:tc>
        <w:tc>
          <w:tcPr>
            <w:tcW w:w="823"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tcBorders>
            <w:vAlign w:val="center"/>
          </w:tcPr>
          <w:p>
            <w:pPr>
              <w:spacing w:line="240" w:lineRule="exact"/>
              <w:rPr>
                <w:rFonts w:hint="default" w:ascii="华文中宋" w:hAnsi="华文中宋" w:eastAsia="华文中宋"/>
                <w:color w:val="000000"/>
                <w:sz w:val="28"/>
                <w:lang w:val="en-US" w:eastAsia="zh-CN"/>
              </w:rPr>
            </w:pPr>
            <w:r>
              <w:rPr>
                <w:rFonts w:hint="eastAsia" w:ascii="华文中宋" w:hAnsi="华文中宋" w:eastAsia="华文中宋"/>
                <w:color w:val="000000"/>
                <w:sz w:val="24"/>
                <w:szCs w:val="24"/>
                <w:lang w:val="en-US" w:eastAsia="zh-CN"/>
              </w:rPr>
              <w:t>0531-67976353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9" w:hRule="exact"/>
        </w:trPr>
        <w:tc>
          <w:tcPr>
            <w:tcW w:w="963" w:type="dxa"/>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2022年北京冬奥会举世瞩目，国家速滑馆成为世界热点，但速滑最核心的“冰”是怎么制作出来的？又有哪些世界领先技术？和济南这座城市有什么关系？记者深入采访获悉，这块“最快的冰”的部分制冷设备是济南</w:t>
            </w:r>
            <w:r>
              <w:rPr>
                <w:rFonts w:hint="eastAsia" w:ascii="仿宋" w:hAnsi="仿宋" w:eastAsia="仿宋" w:cs="仿宋"/>
                <w:caps w:val="0"/>
                <w:color w:val="000000"/>
                <w:spacing w:val="0"/>
                <w:sz w:val="28"/>
                <w:szCs w:val="28"/>
                <w:lang w:val="en-US" w:eastAsia="zh-CN"/>
              </w:rPr>
              <w:t>造</w:t>
            </w:r>
            <w:r>
              <w:rPr>
                <w:rFonts w:hint="eastAsia" w:ascii="仿宋" w:hAnsi="仿宋" w:eastAsia="仿宋" w:cs="仿宋"/>
                <w:color w:val="000000"/>
                <w:sz w:val="28"/>
                <w:szCs w:val="28"/>
                <w:lang w:val="en-US" w:eastAsia="zh-CN"/>
              </w:rPr>
              <w:t>。记者当天采访，当天成稿，将零碳排放、一次制冰成功、4个世界之“首”等关键故事细节准确提炼，向读者呈现出“最快的冰”里饱含的中国智造、中国智慧。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both"/>
              <w:textAlignment w:val="auto"/>
              <w:rPr>
                <w:rFonts w:hint="eastAsia" w:ascii="仿宋" w:hAnsi="仿宋" w:eastAsia="仿宋" w:cs="仿宋"/>
                <w:color w:val="000000"/>
                <w:w w:val="95"/>
                <w:sz w:val="28"/>
                <w:szCs w:val="28"/>
              </w:rPr>
            </w:pPr>
            <w:r>
              <w:rPr>
                <w:rFonts w:hint="eastAsia" w:ascii="仿宋" w:hAnsi="仿宋" w:eastAsia="仿宋" w:cs="仿宋"/>
                <w:color w:val="000000"/>
                <w:sz w:val="28"/>
                <w:szCs w:val="28"/>
                <w:lang w:val="en-US" w:eastAsia="zh-CN"/>
              </w:rPr>
              <w:t>记者紧扣主题，用通俗易懂的语言地对制冰“黑科技”进行了生动诠释，字里行间传达出我国企业在智能制造、科技创新、绿色奥运上的精气神和自信心，体现了我国在高水平科技创新上的自立自强，让读者“身为中国人”的自豪感和共鸣感油然而生</w:t>
            </w:r>
            <w:r>
              <w:rPr>
                <w:rFonts w:hint="eastAsia" w:ascii="仿宋" w:hAnsi="仿宋" w:eastAsia="仿宋" w:cs="仿宋"/>
                <w:i w:val="0"/>
                <w:iCs w:val="0"/>
                <w:cap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hAnsi="华文仿宋"/>
                <w:b/>
                <w:color w:val="000000"/>
                <w:sz w:val="28"/>
                <w:szCs w:val="28"/>
              </w:rPr>
            </w:pPr>
            <w:r>
              <w:rPr>
                <w:rFonts w:hint="eastAsia" w:ascii="仿宋" w:hAnsi="仿宋" w:eastAsia="仿宋" w:cs="仿宋"/>
                <w:color w:val="000000"/>
                <w:sz w:val="28"/>
                <w:szCs w:val="28"/>
                <w:lang w:val="en-US" w:eastAsia="zh-CN"/>
              </w:rPr>
              <w:t>从采访到投稿，记者仅用了一天时间，却对报道的谋篇布局和内容表达都作了精心雕琢。作品发布后，便被舜网、大众网、新浪网、新华网、今日头条、腾讯网、抖音平台等网络媒体以及地方政府网站广泛转发，赢得公众好评。</w:t>
            </w:r>
          </w:p>
          <w:p>
            <w:pPr>
              <w:spacing w:line="240" w:lineRule="auto"/>
              <w:ind w:firstLine="422"/>
              <w:rPr>
                <w:rFonts w:ascii="仿宋_GB2312" w:hAnsi="华文仿宋"/>
                <w:b/>
                <w:color w:val="000000"/>
              </w:rPr>
            </w:pPr>
          </w:p>
          <w:p>
            <w:pPr>
              <w:spacing w:line="240" w:lineRule="exact"/>
              <w:rPr>
                <w:rFonts w:ascii="仿宋_GB2312" w:hAnsi="华文仿宋"/>
                <w:b/>
                <w:color w:val="000000"/>
              </w:rPr>
            </w:pPr>
          </w:p>
          <w:p>
            <w:pPr>
              <w:ind w:firstLine="420"/>
              <w:rPr>
                <w:rFonts w:hint="eastAsia" w:ascii="仿宋_GB2312" w:eastAsia="仿宋_GB2312"/>
                <w:color w:val="000000"/>
                <w:sz w:val="28"/>
                <w:lang w:eastAsia="zh-CN"/>
              </w:rPr>
            </w:pPr>
            <w:r>
              <w:rPr>
                <w:rFonts w:hint="eastAsia" w:ascii="仿宋" w:hAnsi="仿宋" w:eastAsia="仿宋" w:cs="仿宋"/>
                <w:color w:val="000000"/>
                <w:sz w:val="24"/>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0" w:hRule="exact"/>
        </w:trPr>
        <w:tc>
          <w:tcPr>
            <w:tcW w:w="96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在北京冬奥会即将开幕的大背景下，中国成为世界的焦点，国家速滑馆的“冰”能否承载这一世界盛会，全球拭目以待。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作品刊登后，在社会引起强烈反响，</w:t>
            </w:r>
            <w:r>
              <w:rPr>
                <w:rFonts w:hint="eastAsia" w:ascii="仿宋" w:hAnsi="仿宋" w:eastAsia="仿宋"/>
                <w:color w:val="000000"/>
                <w:sz w:val="28"/>
                <w:szCs w:val="28"/>
                <w:lang w:val="en-US" w:eastAsia="zh-CN"/>
              </w:rPr>
              <w:t>大众网、新浪网、今日头条、腾讯网、抖音平台等数十个门户网站、微信公众号及微博进行转载，以及地方政府网站广泛转发</w:t>
            </w:r>
            <w:r>
              <w:rPr>
                <w:rFonts w:hint="eastAsia" w:ascii="仿宋" w:hAnsi="仿宋" w:eastAsia="仿宋" w:cs="仿宋"/>
                <w:color w:val="000000"/>
                <w:sz w:val="28"/>
                <w:szCs w:val="28"/>
                <w:lang w:val="en-US" w:eastAsia="zh-CN"/>
              </w:rPr>
              <w:t>，还有多家网络、电视媒体跟进报道。</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此篇报道</w:t>
            </w:r>
            <w:bookmarkStart w:id="0" w:name="_GoBack"/>
            <w:bookmarkEnd w:id="0"/>
            <w:r>
              <w:rPr>
                <w:rFonts w:hint="eastAsia" w:ascii="仿宋" w:hAnsi="仿宋" w:eastAsia="仿宋" w:cs="仿宋"/>
                <w:color w:val="000000"/>
                <w:sz w:val="28"/>
                <w:szCs w:val="28"/>
                <w:lang w:val="en-US" w:eastAsia="zh-CN"/>
              </w:rPr>
              <w:t>引起济南市政府高度重视，组织济南主流媒体对为冬奥会做出贡献的济南企业进行系列深入报道，开辟“观冬奥 看济企创新力”专栏，产生良好社会效果，让北京冬奥会的科技感、时尚感深入读者心中，提升了中国智造、中国智慧的知名度和美誉度。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6" w:hRule="exact"/>
        </w:trPr>
        <w:tc>
          <w:tcPr>
            <w:tcW w:w="963"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泉城智慧自然也是中国智慧；最快的冰，是中国的，也是世界的。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本篇通讯</w:t>
            </w:r>
            <w:r>
              <w:rPr>
                <w:rFonts w:hint="eastAsia" w:ascii="仿宋" w:hAnsi="仿宋" w:eastAsia="仿宋" w:cs="仿宋"/>
                <w:color w:val="000000"/>
                <w:spacing w:val="-2"/>
                <w:sz w:val="28"/>
                <w:szCs w:val="28"/>
                <w:lang w:val="en-US" w:eastAsia="zh-CN"/>
              </w:rPr>
              <w:t>有三点匠心独运</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lang w:val="en-US" w:eastAsia="zh-CN"/>
              </w:rPr>
              <w:t>一、</w:t>
            </w:r>
            <w:r>
              <w:rPr>
                <w:rFonts w:hint="eastAsia" w:ascii="仿宋" w:hAnsi="仿宋" w:eastAsia="仿宋" w:cs="仿宋"/>
                <w:b w:val="0"/>
                <w:bCs w:val="0"/>
                <w:color w:val="000000"/>
                <w:sz w:val="28"/>
                <w:szCs w:val="28"/>
                <w:lang w:val="en-US" w:eastAsia="zh-CN"/>
              </w:rPr>
              <w:t>报道</w:t>
            </w:r>
            <w:r>
              <w:rPr>
                <w:rFonts w:hint="eastAsia" w:ascii="仿宋" w:hAnsi="仿宋" w:eastAsia="仿宋" w:cs="仿宋"/>
                <w:color w:val="000000"/>
                <w:sz w:val="28"/>
                <w:szCs w:val="28"/>
                <w:lang w:val="en-US" w:eastAsia="zh-CN"/>
              </w:rPr>
              <w:t>以北京冬奥会为背景，标题抓人眼球，将济南与北京紧密联系在一起，直观生动，逻辑清晰。二、虽写的是济南企业，但却让大众看到一个科技感十足的中国，以及中国企业的自信自强、创新争先，他们正在为中国高质量发展提供“硬核”力量。三、内容生动再现了中国企业的创新能力、高精尖技术、科研底气，</w:t>
            </w:r>
            <w:r>
              <w:rPr>
                <w:rFonts w:hint="eastAsia" w:ascii="仿宋" w:hAnsi="仿宋" w:eastAsia="仿宋" w:cs="仿宋"/>
                <w:color w:val="000000"/>
                <w:spacing w:val="-2"/>
                <w:sz w:val="28"/>
                <w:szCs w:val="28"/>
              </w:rPr>
              <w:t>展现</w:t>
            </w:r>
            <w:r>
              <w:rPr>
                <w:rFonts w:hint="eastAsia" w:ascii="仿宋" w:hAnsi="仿宋" w:eastAsia="仿宋" w:cs="仿宋"/>
                <w:color w:val="000000"/>
                <w:spacing w:val="-2"/>
                <w:sz w:val="28"/>
                <w:szCs w:val="28"/>
                <w:lang w:val="en-US" w:eastAsia="zh-CN"/>
              </w:rPr>
              <w:t>了</w:t>
            </w:r>
            <w:r>
              <w:rPr>
                <w:rFonts w:hint="eastAsia" w:ascii="仿宋" w:hAnsi="仿宋" w:eastAsia="仿宋" w:cs="仿宋"/>
                <w:color w:val="000000"/>
                <w:spacing w:val="-2"/>
                <w:sz w:val="28"/>
                <w:szCs w:val="28"/>
              </w:rPr>
              <w:t>国家科技世界领先的重大突破，耐读厚重。</w:t>
            </w:r>
            <w:r>
              <w:rPr>
                <w:rFonts w:hint="eastAsia" w:ascii="仿宋" w:hAnsi="仿宋" w:eastAsia="仿宋" w:cs="仿宋"/>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150"/>
              <w:textAlignment w:val="auto"/>
              <w:rPr>
                <w:rFonts w:ascii="仿宋" w:hAnsi="仿宋" w:eastAsia="仿宋"/>
                <w:b/>
                <w:color w:val="000000"/>
                <w:sz w:val="28"/>
                <w:szCs w:val="28"/>
              </w:rPr>
            </w:pPr>
            <w:r>
              <w:rPr>
                <w:rFonts w:hint="eastAsia" w:ascii="仿宋" w:hAnsi="仿宋" w:eastAsia="仿宋"/>
                <w:b/>
                <w:color w:val="000000"/>
                <w:sz w:val="28"/>
                <w:szCs w:val="28"/>
              </w:rPr>
              <w:t>推荐人（两名）签名：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150"/>
              <w:textAlignment w:val="auto"/>
              <w:rPr>
                <w:rFonts w:ascii="仿宋" w:hAnsi="仿宋" w:eastAsia="仿宋"/>
                <w:b/>
                <w:color w:val="000000"/>
                <w:sz w:val="28"/>
                <w:szCs w:val="28"/>
              </w:rPr>
            </w:pPr>
            <w:r>
              <w:rPr>
                <w:rFonts w:hint="eastAsia" w:ascii="仿宋" w:hAnsi="仿宋" w:eastAsia="仿宋"/>
                <w:b/>
                <w:color w:val="000000"/>
                <w:sz w:val="28"/>
                <w:szCs w:val="28"/>
              </w:rPr>
              <w:t>自荐、他荐人签名：</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ascii="仿宋_GB2312"/>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olor w:val="000000"/>
                <w:sz w:val="28"/>
                <w:szCs w:val="28"/>
              </w:rPr>
              <w:t xml:space="preserve">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7" w:hRule="exact"/>
        </w:trPr>
        <w:tc>
          <w:tcPr>
            <w:tcW w:w="963"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0"/>
            <w:tcBorders>
              <w:bottom w:val="single" w:color="auto" w:sz="4" w:space="0"/>
            </w:tcBorders>
            <w:vAlign w:val="center"/>
          </w:tcPr>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6840" w:firstLineChars="2850"/>
              <w:rPr>
                <w:rFonts w:ascii="仿宋" w:hAnsi="仿宋" w:eastAsia="仿宋"/>
                <w:color w:val="000000"/>
                <w:szCs w:val="21"/>
              </w:rPr>
            </w:pPr>
            <w:r>
              <w:rPr>
                <w:rFonts w:hint="eastAsia" w:ascii="仿宋" w:hAnsi="仿宋" w:eastAsia="仿宋" w:cs="仿宋"/>
                <w:color w:val="000000"/>
                <w:sz w:val="24"/>
                <w:szCs w:val="18"/>
                <w:lang w:val="en-US" w:eastAsia="zh-CN"/>
              </w:rPr>
              <w:t xml:space="preserve"> </w:t>
            </w: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 xml:space="preserve"> （加盖公章）</w:t>
            </w:r>
          </w:p>
          <w:p>
            <w:pPr>
              <w:ind w:firstLine="420"/>
              <w:rPr>
                <w:rFonts w:ascii="仿宋" w:hAnsi="仿宋" w:eastAsia="仿宋"/>
                <w:color w:val="000000"/>
                <w:w w:val="95"/>
                <w:szCs w:val="21"/>
              </w:rPr>
            </w:pPr>
            <w:r>
              <w:rPr>
                <w:rFonts w:hint="eastAsia" w:ascii="仿宋" w:hAnsi="仿宋" w:eastAsia="仿宋"/>
                <w:color w:val="000000"/>
                <w:szCs w:val="21"/>
              </w:rPr>
              <w:t xml:space="preserve">                              2023年   月   日</w:t>
            </w:r>
          </w:p>
        </w:tc>
      </w:tr>
    </w:tbl>
    <w:p>
      <w:pPr>
        <w:ind w:firstLine="198" w:firstLineChars="71"/>
        <w:rPr>
          <w:rFonts w:ascii="楷体" w:hAnsi="楷体" w:eastAsia="楷体"/>
          <w:color w:val="000000"/>
          <w:sz w:val="28"/>
        </w:rPr>
        <w:sectPr>
          <w:headerReference r:id="rId3" w:type="default"/>
          <w:footerReference r:id="rId5" w:type="default"/>
          <w:headerReference r:id="rId4" w:type="even"/>
          <w:pgSz w:w="11906" w:h="16838"/>
          <w:pgMar w:top="1440" w:right="1247" w:bottom="1440" w:left="1247" w:header="851" w:footer="1418" w:gutter="0"/>
          <w:pgNumType w:fmt="numberInDash"/>
          <w:cols w:space="425" w:num="1"/>
          <w:docGrid w:type="lines" w:linePitch="312" w:charSpace="0"/>
        </w:sectPr>
      </w:pPr>
    </w:p>
    <w:p>
      <w:pPr>
        <w:spacing w:line="20" w:lineRule="exact"/>
        <w:rPr>
          <w:rFonts w:hint="eastAsia" w:ascii="仿宋" w:hAnsi="仿宋" w:eastAsia="仿宋" w:cs="仿宋"/>
          <w:color w:val="070707"/>
          <w:lang w:eastAsia="zh-CN"/>
        </w:rPr>
      </w:pPr>
    </w:p>
    <w:sectPr>
      <w:headerReference r:id="rId6" w:type="default"/>
      <w:footerReference r:id="rId7"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page">
                <wp:posOffset>5915025</wp:posOffset>
              </wp:positionH>
              <wp:positionV relativeFrom="paragraph">
                <wp:posOffset>-11430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rPr>
                              <w:rStyle w:val="11"/>
                              <w:sz w:val="28"/>
                            </w:rPr>
                          </w:pPr>
                          <w:r>
                            <w:rPr>
                              <w:rStyle w:val="11"/>
                              <w:rFonts w:hint="eastAsia" w:ascii="仿宋" w:hAnsi="仿宋" w:eastAsia="仿宋" w:cs="仿宋"/>
                              <w:sz w:val="28"/>
                            </w:rPr>
                            <w:fldChar w:fldCharType="begin"/>
                          </w:r>
                          <w:r>
                            <w:rPr>
                              <w:rStyle w:val="11"/>
                              <w:rFonts w:hint="eastAsia" w:ascii="仿宋" w:hAnsi="仿宋" w:eastAsia="仿宋" w:cs="仿宋"/>
                              <w:sz w:val="28"/>
                            </w:rPr>
                            <w:instrText xml:space="preserve">PAGE  </w:instrText>
                          </w:r>
                          <w:r>
                            <w:rPr>
                              <w:rStyle w:val="11"/>
                              <w:rFonts w:hint="eastAsia" w:ascii="仿宋" w:hAnsi="仿宋" w:eastAsia="仿宋" w:cs="仿宋"/>
                              <w:sz w:val="28"/>
                            </w:rPr>
                            <w:fldChar w:fldCharType="separate"/>
                          </w:r>
                          <w:r>
                            <w:rPr>
                              <w:rStyle w:val="11"/>
                              <w:rFonts w:ascii="仿宋" w:hAnsi="仿宋" w:eastAsia="仿宋" w:cs="仿宋"/>
                              <w:sz w:val="28"/>
                            </w:rPr>
                            <w:t>- 27 -</w:t>
                          </w:r>
                          <w:r>
                            <w:rPr>
                              <w:rStyle w:val="11"/>
                              <w:rFonts w:hint="eastAsia" w:ascii="仿宋" w:hAnsi="仿宋" w:eastAsia="仿宋" w:cs="仿宋"/>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65.75pt;margin-top:-0.9pt;height:144pt;width:144pt;mso-position-horizontal-relative:page;mso-wrap-style:none;z-index:251660288;mso-width-relative:page;mso-height-relative:page;" filled="f" stroked="f" coordsize="21600,21600" o:gfxdata="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ufJ/YAAAACw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pPr>
                      <w:pStyle w:val="6"/>
                      <w:ind w:firstLine="560"/>
                      <w:rPr>
                        <w:rStyle w:val="11"/>
                        <w:sz w:val="28"/>
                      </w:rPr>
                    </w:pPr>
                    <w:r>
                      <w:rPr>
                        <w:rStyle w:val="11"/>
                        <w:rFonts w:hint="eastAsia" w:ascii="仿宋" w:hAnsi="仿宋" w:eastAsia="仿宋" w:cs="仿宋"/>
                        <w:sz w:val="28"/>
                      </w:rPr>
                      <w:fldChar w:fldCharType="begin"/>
                    </w:r>
                    <w:r>
                      <w:rPr>
                        <w:rStyle w:val="11"/>
                        <w:rFonts w:hint="eastAsia" w:ascii="仿宋" w:hAnsi="仿宋" w:eastAsia="仿宋" w:cs="仿宋"/>
                        <w:sz w:val="28"/>
                      </w:rPr>
                      <w:instrText xml:space="preserve">PAGE  </w:instrText>
                    </w:r>
                    <w:r>
                      <w:rPr>
                        <w:rStyle w:val="11"/>
                        <w:rFonts w:hint="eastAsia" w:ascii="仿宋" w:hAnsi="仿宋" w:eastAsia="仿宋" w:cs="仿宋"/>
                        <w:sz w:val="28"/>
                      </w:rPr>
                      <w:fldChar w:fldCharType="separate"/>
                    </w:r>
                    <w:r>
                      <w:rPr>
                        <w:rStyle w:val="11"/>
                        <w:rFonts w:ascii="仿宋" w:hAnsi="仿宋" w:eastAsia="仿宋" w:cs="仿宋"/>
                        <w:sz w:val="28"/>
                      </w:rPr>
                      <w:t>- 27 -</w:t>
                    </w:r>
                    <w:r>
                      <w:rPr>
                        <w:rStyle w:val="11"/>
                        <w:rFonts w:hint="eastAsia" w:ascii="仿宋" w:hAnsi="仿宋" w:eastAsia="仿宋" w:cs="仿宋"/>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31 -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5326780"/>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31 -</w:t>
                        </w:r>
                        <w:r>
                          <w:rPr>
                            <w:rFonts w:hint="eastAsia" w:ascii="仿宋" w:hAnsi="仿宋" w:eastAsia="仿宋" w:cs="仿宋"/>
                            <w:sz w:val="28"/>
                            <w:szCs w:val="28"/>
                          </w:rP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r>
      <w:rPr>
        <w:rFonts w:hint="eastAsia" w:ascii="楷体" w:hAnsi="楷体" w:eastAsia="楷体"/>
        <w:b/>
        <w:sz w:val="30"/>
        <w:szCs w:val="30"/>
      </w:rPr>
      <w:t>附件6</w:t>
    </w:r>
  </w:p>
  <w:p>
    <w:pPr>
      <w:pStyle w:val="7"/>
      <w:pBdr>
        <w:bottom w:val="none" w:color="auto" w:sz="0" w:space="0"/>
      </w:pBdr>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DA0ZTAzYmI3NzRmZTdhMDc5NzhiOGI4MGI0YzcifQ=="/>
  </w:docVars>
  <w:rsids>
    <w:rsidRoot w:val="004A31D0"/>
    <w:rsid w:val="000071F4"/>
    <w:rsid w:val="000261C2"/>
    <w:rsid w:val="00044F8D"/>
    <w:rsid w:val="00061030"/>
    <w:rsid w:val="00110ED1"/>
    <w:rsid w:val="001135FF"/>
    <w:rsid w:val="00113F65"/>
    <w:rsid w:val="00157384"/>
    <w:rsid w:val="001609D5"/>
    <w:rsid w:val="0017782A"/>
    <w:rsid w:val="00182DF0"/>
    <w:rsid w:val="001B6049"/>
    <w:rsid w:val="001C5601"/>
    <w:rsid w:val="001F5016"/>
    <w:rsid w:val="001F7C0F"/>
    <w:rsid w:val="002067BD"/>
    <w:rsid w:val="0021579D"/>
    <w:rsid w:val="002246F2"/>
    <w:rsid w:val="0027108F"/>
    <w:rsid w:val="00273D5D"/>
    <w:rsid w:val="00281232"/>
    <w:rsid w:val="002A1964"/>
    <w:rsid w:val="002B090E"/>
    <w:rsid w:val="002B6304"/>
    <w:rsid w:val="002D279B"/>
    <w:rsid w:val="002E43E5"/>
    <w:rsid w:val="002E7E56"/>
    <w:rsid w:val="00304016"/>
    <w:rsid w:val="00325780"/>
    <w:rsid w:val="00327D2B"/>
    <w:rsid w:val="00330D64"/>
    <w:rsid w:val="00340198"/>
    <w:rsid w:val="003A4C50"/>
    <w:rsid w:val="003A54CF"/>
    <w:rsid w:val="003B36E8"/>
    <w:rsid w:val="003D3563"/>
    <w:rsid w:val="00402438"/>
    <w:rsid w:val="00453211"/>
    <w:rsid w:val="00494393"/>
    <w:rsid w:val="00496FF3"/>
    <w:rsid w:val="004976D2"/>
    <w:rsid w:val="004A31D0"/>
    <w:rsid w:val="004A6A3B"/>
    <w:rsid w:val="004B45BF"/>
    <w:rsid w:val="004C6932"/>
    <w:rsid w:val="004E1EEE"/>
    <w:rsid w:val="004E73C5"/>
    <w:rsid w:val="00505D7A"/>
    <w:rsid w:val="00521AA0"/>
    <w:rsid w:val="00530B05"/>
    <w:rsid w:val="00536F0F"/>
    <w:rsid w:val="00540573"/>
    <w:rsid w:val="00544DB2"/>
    <w:rsid w:val="005452D7"/>
    <w:rsid w:val="00551E45"/>
    <w:rsid w:val="00563276"/>
    <w:rsid w:val="00570E69"/>
    <w:rsid w:val="005C1635"/>
    <w:rsid w:val="005C3C5B"/>
    <w:rsid w:val="00610B1A"/>
    <w:rsid w:val="00671C03"/>
    <w:rsid w:val="00695D81"/>
    <w:rsid w:val="006F5A42"/>
    <w:rsid w:val="00707738"/>
    <w:rsid w:val="00712273"/>
    <w:rsid w:val="007342A2"/>
    <w:rsid w:val="0074108C"/>
    <w:rsid w:val="00754340"/>
    <w:rsid w:val="007F1B62"/>
    <w:rsid w:val="00802AD8"/>
    <w:rsid w:val="00805EDA"/>
    <w:rsid w:val="0081331A"/>
    <w:rsid w:val="00814E67"/>
    <w:rsid w:val="00817F84"/>
    <w:rsid w:val="008246EC"/>
    <w:rsid w:val="00836884"/>
    <w:rsid w:val="0084656A"/>
    <w:rsid w:val="00871784"/>
    <w:rsid w:val="00895412"/>
    <w:rsid w:val="008B36E3"/>
    <w:rsid w:val="008C1ACB"/>
    <w:rsid w:val="00941CC8"/>
    <w:rsid w:val="00956FFA"/>
    <w:rsid w:val="00960F0A"/>
    <w:rsid w:val="0096727E"/>
    <w:rsid w:val="00980B7A"/>
    <w:rsid w:val="00986089"/>
    <w:rsid w:val="00986A30"/>
    <w:rsid w:val="00996AB9"/>
    <w:rsid w:val="00997A1A"/>
    <w:rsid w:val="009A7A95"/>
    <w:rsid w:val="00A14085"/>
    <w:rsid w:val="00A320F8"/>
    <w:rsid w:val="00A46AE4"/>
    <w:rsid w:val="00A55249"/>
    <w:rsid w:val="00A567B4"/>
    <w:rsid w:val="00A61852"/>
    <w:rsid w:val="00A66CE9"/>
    <w:rsid w:val="00A70D5E"/>
    <w:rsid w:val="00AA02A3"/>
    <w:rsid w:val="00AF11C8"/>
    <w:rsid w:val="00AF19AE"/>
    <w:rsid w:val="00B026C7"/>
    <w:rsid w:val="00B11ECC"/>
    <w:rsid w:val="00B40179"/>
    <w:rsid w:val="00B45F8E"/>
    <w:rsid w:val="00B515E3"/>
    <w:rsid w:val="00B72EA3"/>
    <w:rsid w:val="00BA26A9"/>
    <w:rsid w:val="00BB1742"/>
    <w:rsid w:val="00BD24BE"/>
    <w:rsid w:val="00BD52E0"/>
    <w:rsid w:val="00C00BAF"/>
    <w:rsid w:val="00C11A65"/>
    <w:rsid w:val="00C47536"/>
    <w:rsid w:val="00C717CF"/>
    <w:rsid w:val="00C866B1"/>
    <w:rsid w:val="00C952B1"/>
    <w:rsid w:val="00C9779D"/>
    <w:rsid w:val="00CA3D3F"/>
    <w:rsid w:val="00CE048A"/>
    <w:rsid w:val="00CF08F0"/>
    <w:rsid w:val="00D70A02"/>
    <w:rsid w:val="00E1007B"/>
    <w:rsid w:val="00E10E55"/>
    <w:rsid w:val="00E21D59"/>
    <w:rsid w:val="00E55588"/>
    <w:rsid w:val="00E96942"/>
    <w:rsid w:val="00EB4AB0"/>
    <w:rsid w:val="00EB76D4"/>
    <w:rsid w:val="00EC4C39"/>
    <w:rsid w:val="00F022F4"/>
    <w:rsid w:val="00F043A2"/>
    <w:rsid w:val="00F1464C"/>
    <w:rsid w:val="00F37585"/>
    <w:rsid w:val="00F42F64"/>
    <w:rsid w:val="00F616BE"/>
    <w:rsid w:val="00F65B32"/>
    <w:rsid w:val="00F83B5E"/>
    <w:rsid w:val="00F843CA"/>
    <w:rsid w:val="00FB30C4"/>
    <w:rsid w:val="00FD318B"/>
    <w:rsid w:val="018A7679"/>
    <w:rsid w:val="03237D85"/>
    <w:rsid w:val="04490A65"/>
    <w:rsid w:val="0AA1970C"/>
    <w:rsid w:val="0F2055BE"/>
    <w:rsid w:val="0F7F0EA5"/>
    <w:rsid w:val="1A7CA4C8"/>
    <w:rsid w:val="1EE367D7"/>
    <w:rsid w:val="1FBE4D8F"/>
    <w:rsid w:val="26AF28BF"/>
    <w:rsid w:val="27BBD431"/>
    <w:rsid w:val="282A3DA5"/>
    <w:rsid w:val="28F934E8"/>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744185E"/>
    <w:rsid w:val="575FFACA"/>
    <w:rsid w:val="57E3A12B"/>
    <w:rsid w:val="5A0537EC"/>
    <w:rsid w:val="5C3D4E24"/>
    <w:rsid w:val="5D5E7442"/>
    <w:rsid w:val="5DFC282D"/>
    <w:rsid w:val="5EF2E06A"/>
    <w:rsid w:val="5F7BA06F"/>
    <w:rsid w:val="5FFB8B9E"/>
    <w:rsid w:val="5FFEE2BA"/>
    <w:rsid w:val="65CB0B10"/>
    <w:rsid w:val="67EA5618"/>
    <w:rsid w:val="6BADA4A9"/>
    <w:rsid w:val="6BFE9F4B"/>
    <w:rsid w:val="6BFF44CD"/>
    <w:rsid w:val="6CFE6DCE"/>
    <w:rsid w:val="6D1F0417"/>
    <w:rsid w:val="6F9817D4"/>
    <w:rsid w:val="6FBF90D1"/>
    <w:rsid w:val="6FDF00B9"/>
    <w:rsid w:val="6FEEA70C"/>
    <w:rsid w:val="6FF722AB"/>
    <w:rsid w:val="6FFD2893"/>
    <w:rsid w:val="71BF9D52"/>
    <w:rsid w:val="71CE2C91"/>
    <w:rsid w:val="71FA58C6"/>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rFonts w:eastAsia="仿宋_GB2312" w:asciiTheme="minorHAnsi" w:hAnsiTheme="minorHAnsi"/>
      <w:kern w:val="2"/>
      <w:sz w:val="18"/>
      <w:szCs w:val="18"/>
    </w:rPr>
  </w:style>
  <w:style w:type="paragraph" w:customStyle="1" w:styleId="17">
    <w:name w:val="Char Char9 Char Char"/>
    <w:basedOn w:val="1"/>
    <w:qFormat/>
    <w:uiPriority w:val="0"/>
    <w:rPr>
      <w:rFonts w:ascii="仿宋_GB2312" w:hAnsi="Times New Roman" w:cs="Times New Roman"/>
      <w:b/>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E21B-7757-4C8F-A15A-ADAB79CECC0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1114</Words>
  <Characters>1170</Characters>
  <Lines>92</Lines>
  <Paragraphs>26</Paragraphs>
  <TotalTime>43</TotalTime>
  <ScaleCrop>false</ScaleCrop>
  <LinksUpToDate>false</LinksUpToDate>
  <CharactersWithSpaces>1283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2020-04-06T07:25:00Z</dcterms:created>
  <dc:creator>wangyongpo</dc:creator>
  <cp:lastModifiedBy>阿瑞-梵大集团招商部</cp:lastModifiedBy>
  <cp:lastPrinted>2023-05-15T05:37:32Z</cp:lastPrinted>
  <dcterms:modified xsi:type="dcterms:W3CDTF">2023-05-15T06:31:45Z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6FBBE45071DB4BD0B4A03291517346B7_13</vt:lpwstr>
  </property>
</Properties>
</file>